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AE" w:rsidRDefault="00262754" w:rsidP="00262754">
      <w:pPr>
        <w:pStyle w:val="Sansinterligne"/>
        <w:rPr>
          <w:b/>
        </w:rPr>
      </w:pPr>
      <w:r>
        <w:rPr>
          <w:b/>
        </w:rPr>
        <w:t xml:space="preserve">EQUIPE : ___________________________EPREUVE </w:t>
      </w:r>
      <w:r w:rsidR="00792CFE">
        <w:rPr>
          <w:b/>
        </w:rPr>
        <w:t>5</w:t>
      </w:r>
      <w:bookmarkStart w:id="0" w:name="_GoBack"/>
      <w:bookmarkEnd w:id="0"/>
      <w:r>
        <w:rPr>
          <w:b/>
        </w:rPr>
        <w:t xml:space="preserve"> DU RALLYE NAVIGATION- MARDI 31 MAI 2016 </w:t>
      </w:r>
    </w:p>
    <w:p w:rsidR="00262754" w:rsidRDefault="00262754" w:rsidP="00262754">
      <w:pPr>
        <w:pStyle w:val="Sansinterligne"/>
        <w:rPr>
          <w:b/>
        </w:rPr>
      </w:pPr>
    </w:p>
    <w:p w:rsidR="00262754" w:rsidRPr="00262754" w:rsidRDefault="00262754" w:rsidP="00262754">
      <w:pPr>
        <w:pStyle w:val="Sansinterligne"/>
        <w:jc w:val="center"/>
        <w:rPr>
          <w:b/>
          <w:u w:val="single"/>
        </w:rPr>
      </w:pPr>
      <w:r w:rsidRPr="00262754">
        <w:rPr>
          <w:b/>
          <w:u w:val="single"/>
        </w:rPr>
        <w:t>REALISER UN DISPOSITIF POUR FAIRE IMMERGER PUIS REMONTER UN SOUS-MARIN</w:t>
      </w:r>
    </w:p>
    <w:p w:rsidR="00262754" w:rsidRDefault="00262754" w:rsidP="00262754">
      <w:pPr>
        <w:pStyle w:val="Sansinterligne"/>
        <w:jc w:val="center"/>
        <w:rPr>
          <w:b/>
        </w:rPr>
      </w:pPr>
    </w:p>
    <w:p w:rsidR="00262754" w:rsidRDefault="00262754" w:rsidP="00262754">
      <w:pPr>
        <w:pStyle w:val="Sansinterligne"/>
        <w:rPr>
          <w:b/>
        </w:rPr>
      </w:pPr>
      <w:r>
        <w:rPr>
          <w:b/>
        </w:rPr>
        <w:t>MATERIEL :</w:t>
      </w:r>
    </w:p>
    <w:p w:rsidR="00262754" w:rsidRDefault="00262754" w:rsidP="00262754">
      <w:pPr>
        <w:pStyle w:val="Sansinterligne"/>
        <w:numPr>
          <w:ilvl w:val="0"/>
          <w:numId w:val="1"/>
        </w:numPr>
      </w:pPr>
      <w:r w:rsidRPr="00262754">
        <w:t>1 cuvette</w:t>
      </w:r>
      <w:r>
        <w:t xml:space="preserve"> </w:t>
      </w:r>
    </w:p>
    <w:p w:rsidR="00262754" w:rsidRDefault="00262754" w:rsidP="00262754">
      <w:pPr>
        <w:pStyle w:val="Sansinterligne"/>
        <w:numPr>
          <w:ilvl w:val="0"/>
          <w:numId w:val="1"/>
        </w:numPr>
      </w:pPr>
      <w:r>
        <w:t xml:space="preserve"> Bouteille d’eau minérale de 33 cl</w:t>
      </w:r>
    </w:p>
    <w:p w:rsidR="00262754" w:rsidRDefault="00262754" w:rsidP="00262754">
      <w:pPr>
        <w:pStyle w:val="Sansinterligne"/>
        <w:numPr>
          <w:ilvl w:val="0"/>
          <w:numId w:val="1"/>
        </w:numPr>
      </w:pPr>
      <w:r>
        <w:t>1 tuyau transparent</w:t>
      </w:r>
    </w:p>
    <w:p w:rsidR="00262754" w:rsidRDefault="00262754" w:rsidP="00262754">
      <w:pPr>
        <w:pStyle w:val="Sansinterligne"/>
        <w:numPr>
          <w:ilvl w:val="0"/>
          <w:numId w:val="1"/>
        </w:numPr>
      </w:pPr>
      <w:r>
        <w:t>1 clou</w:t>
      </w:r>
    </w:p>
    <w:p w:rsidR="00262754" w:rsidRDefault="00262754" w:rsidP="00262754">
      <w:pPr>
        <w:pStyle w:val="Sansinterligne"/>
        <w:numPr>
          <w:ilvl w:val="0"/>
          <w:numId w:val="1"/>
        </w:numPr>
      </w:pPr>
      <w:r>
        <w:t>2 élastiques</w:t>
      </w:r>
    </w:p>
    <w:p w:rsidR="00262754" w:rsidRDefault="00262754" w:rsidP="00262754">
      <w:pPr>
        <w:pStyle w:val="Sansinterligne"/>
      </w:pPr>
    </w:p>
    <w:p w:rsidR="00262754" w:rsidRDefault="00262754" w:rsidP="00262754">
      <w:pPr>
        <w:pStyle w:val="Sansinterligne"/>
        <w:numPr>
          <w:ilvl w:val="0"/>
          <w:numId w:val="2"/>
        </w:numPr>
      </w:pPr>
      <w:r w:rsidRPr="00262754">
        <w:rPr>
          <w:i/>
        </w:rPr>
        <w:t>Fabriquer un sous-marin tel que celui représenté sur le schéma</w:t>
      </w:r>
      <w:r>
        <w:t xml:space="preserve"> : </w:t>
      </w:r>
      <w:r>
        <w:rPr>
          <w:noProof/>
          <w:lang w:eastAsia="fr-FR"/>
        </w:rPr>
        <w:drawing>
          <wp:inline distT="0" distB="0" distL="0" distR="0">
            <wp:extent cx="3908894" cy="23260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480" t="31695" r="29280" b="20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721" cy="232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754" w:rsidRDefault="00262754" w:rsidP="00262754">
      <w:pPr>
        <w:pStyle w:val="Sansinterligne"/>
        <w:numPr>
          <w:ilvl w:val="0"/>
          <w:numId w:val="3"/>
        </w:numPr>
      </w:pPr>
      <w:r>
        <w:t>Percer 2 trous dans la partie basse de la bouteille pour qu’elle puisse se remplir d’eau.</w:t>
      </w:r>
    </w:p>
    <w:p w:rsidR="00262754" w:rsidRDefault="00262754" w:rsidP="00262754">
      <w:pPr>
        <w:pStyle w:val="Sansinterligne"/>
        <w:numPr>
          <w:ilvl w:val="0"/>
          <w:numId w:val="3"/>
        </w:numPr>
      </w:pPr>
      <w:r>
        <w:t>Percer un trou dans la partie haute de la bouteille pour y passer le tuyau.</w:t>
      </w:r>
    </w:p>
    <w:p w:rsidR="00262754" w:rsidRDefault="00262754" w:rsidP="00262754">
      <w:pPr>
        <w:pStyle w:val="Sansinterligne"/>
        <w:numPr>
          <w:ilvl w:val="0"/>
          <w:numId w:val="3"/>
        </w:numPr>
      </w:pPr>
      <w:r>
        <w:t>Fixer le clou à l’aide de 2 élastiques.</w:t>
      </w:r>
    </w:p>
    <w:p w:rsidR="00262754" w:rsidRDefault="00262754" w:rsidP="00262754">
      <w:pPr>
        <w:pStyle w:val="Sansinterligne"/>
        <w:ind w:left="1080"/>
      </w:pPr>
    </w:p>
    <w:p w:rsidR="00262754" w:rsidRPr="00262754" w:rsidRDefault="00262754" w:rsidP="00262754">
      <w:pPr>
        <w:pStyle w:val="Sansinterligne"/>
        <w:numPr>
          <w:ilvl w:val="0"/>
          <w:numId w:val="2"/>
        </w:numPr>
        <w:rPr>
          <w:i/>
        </w:rPr>
      </w:pPr>
      <w:r w:rsidRPr="00262754">
        <w:rPr>
          <w:i/>
        </w:rPr>
        <w:t>Chercher une solution pour faire couler un sous-marin</w:t>
      </w:r>
      <w:r>
        <w:rPr>
          <w:i/>
        </w:rPr>
        <w:t>.</w:t>
      </w:r>
    </w:p>
    <w:p w:rsidR="00262754" w:rsidRDefault="00262754" w:rsidP="00262754">
      <w:pPr>
        <w:pStyle w:val="Sansinterligne"/>
        <w:numPr>
          <w:ilvl w:val="0"/>
          <w:numId w:val="2"/>
        </w:numPr>
        <w:rPr>
          <w:i/>
        </w:rPr>
      </w:pPr>
      <w:r w:rsidRPr="00262754">
        <w:rPr>
          <w:i/>
        </w:rPr>
        <w:t>Chercher une solution pour faire remonter le sous-marin à la surface</w:t>
      </w:r>
      <w:r>
        <w:rPr>
          <w:i/>
        </w:rPr>
        <w:t>.</w:t>
      </w:r>
    </w:p>
    <w:p w:rsidR="00262754" w:rsidRDefault="00262754" w:rsidP="00262754">
      <w:pPr>
        <w:pStyle w:val="Sansinterligne"/>
        <w:rPr>
          <w:i/>
        </w:rPr>
      </w:pPr>
    </w:p>
    <w:p w:rsidR="00DE589E" w:rsidRDefault="00DE589E" w:rsidP="00262754">
      <w:pPr>
        <w:pStyle w:val="Sansinterligne"/>
        <w:rPr>
          <w:i/>
        </w:rPr>
      </w:pPr>
    </w:p>
    <w:p w:rsidR="00DE589E" w:rsidRPr="00DE589E" w:rsidRDefault="00DE589E" w:rsidP="00262754">
      <w:pPr>
        <w:pStyle w:val="Sansinterligne"/>
        <w:rPr>
          <w:b/>
        </w:rPr>
      </w:pPr>
    </w:p>
    <w:p w:rsidR="00262754" w:rsidRDefault="00DE589E" w:rsidP="00262754">
      <w:pPr>
        <w:pStyle w:val="Sansinterligne"/>
      </w:pPr>
      <w:r w:rsidRPr="00DE589E">
        <w:rPr>
          <w:b/>
          <w:i/>
        </w:rPr>
        <w:t>Critères de réussite</w:t>
      </w:r>
      <w:r>
        <w:t> :</w:t>
      </w:r>
    </w:p>
    <w:p w:rsidR="00DE589E" w:rsidRDefault="00DE589E" w:rsidP="00262754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2303"/>
      </w:tblGrid>
      <w:tr w:rsidR="00DE589E" w:rsidTr="001F31DE">
        <w:tc>
          <w:tcPr>
            <w:tcW w:w="4606" w:type="dxa"/>
          </w:tcPr>
          <w:p w:rsidR="00DE589E" w:rsidRDefault="00DE589E" w:rsidP="00262754">
            <w:pPr>
              <w:pStyle w:val="Sansinterligne"/>
              <w:rPr>
                <w:highlight w:val="yellow"/>
              </w:rPr>
            </w:pPr>
            <w:r w:rsidRPr="00DE589E">
              <w:rPr>
                <w:highlight w:val="yellow"/>
              </w:rPr>
              <w:t>Le groupe a travaillé en équipe</w:t>
            </w:r>
          </w:p>
          <w:p w:rsidR="00DE589E" w:rsidRPr="00DE589E" w:rsidRDefault="00DE589E" w:rsidP="00262754">
            <w:pPr>
              <w:pStyle w:val="Sansinterligne"/>
              <w:rPr>
                <w:highlight w:val="yellow"/>
              </w:rPr>
            </w:pPr>
          </w:p>
        </w:tc>
        <w:tc>
          <w:tcPr>
            <w:tcW w:w="2303" w:type="dxa"/>
          </w:tcPr>
          <w:p w:rsidR="00DE589E" w:rsidRPr="00DE589E" w:rsidRDefault="00DE589E" w:rsidP="00DE589E">
            <w:pPr>
              <w:pStyle w:val="Sansinterligne"/>
              <w:jc w:val="right"/>
              <w:rPr>
                <w:highlight w:val="yellow"/>
              </w:rPr>
            </w:pPr>
            <w:r w:rsidRPr="00DE589E">
              <w:t>/2</w:t>
            </w:r>
          </w:p>
        </w:tc>
      </w:tr>
      <w:tr w:rsidR="00DE589E" w:rsidTr="001F31DE">
        <w:tc>
          <w:tcPr>
            <w:tcW w:w="4606" w:type="dxa"/>
          </w:tcPr>
          <w:p w:rsidR="00DE589E" w:rsidRDefault="00DE589E" w:rsidP="00B11AA0">
            <w:pPr>
              <w:pStyle w:val="Sansinterligne"/>
            </w:pPr>
            <w:r>
              <w:t>Le sous-marin coule</w:t>
            </w:r>
          </w:p>
          <w:p w:rsidR="00DE589E" w:rsidRDefault="00DE589E" w:rsidP="00B11AA0">
            <w:pPr>
              <w:pStyle w:val="Sansinterligne"/>
            </w:pPr>
          </w:p>
        </w:tc>
        <w:tc>
          <w:tcPr>
            <w:tcW w:w="2303" w:type="dxa"/>
          </w:tcPr>
          <w:p w:rsidR="00DE589E" w:rsidRDefault="00DE589E" w:rsidP="00DE589E">
            <w:pPr>
              <w:pStyle w:val="Sansinterligne"/>
              <w:jc w:val="right"/>
            </w:pPr>
            <w:r>
              <w:t>/2</w:t>
            </w:r>
          </w:p>
        </w:tc>
      </w:tr>
      <w:tr w:rsidR="00DE589E" w:rsidTr="001F31DE">
        <w:tc>
          <w:tcPr>
            <w:tcW w:w="4606" w:type="dxa"/>
          </w:tcPr>
          <w:p w:rsidR="00DE589E" w:rsidRDefault="00DE589E" w:rsidP="00B11AA0">
            <w:pPr>
              <w:pStyle w:val="Sansinterligne"/>
            </w:pPr>
            <w:r>
              <w:t>Le sous-marin est entre 2 eaux</w:t>
            </w:r>
          </w:p>
          <w:p w:rsidR="00DE589E" w:rsidRDefault="00DE589E" w:rsidP="00B11AA0">
            <w:pPr>
              <w:pStyle w:val="Sansinterligne"/>
            </w:pPr>
          </w:p>
        </w:tc>
        <w:tc>
          <w:tcPr>
            <w:tcW w:w="2303" w:type="dxa"/>
          </w:tcPr>
          <w:p w:rsidR="00DE589E" w:rsidRDefault="00DE589E" w:rsidP="00DE589E">
            <w:pPr>
              <w:pStyle w:val="Sansinterligne"/>
              <w:jc w:val="right"/>
            </w:pPr>
            <w:r>
              <w:t>/2</w:t>
            </w:r>
          </w:p>
        </w:tc>
      </w:tr>
      <w:tr w:rsidR="00DE589E" w:rsidTr="001F31DE">
        <w:tc>
          <w:tcPr>
            <w:tcW w:w="4606" w:type="dxa"/>
          </w:tcPr>
          <w:p w:rsidR="00DE589E" w:rsidRDefault="00DE589E" w:rsidP="00B11AA0">
            <w:pPr>
              <w:pStyle w:val="Sansinterligne"/>
            </w:pPr>
            <w:r>
              <w:t>Le sous-marin flotte en surface</w:t>
            </w:r>
          </w:p>
          <w:p w:rsidR="00DE589E" w:rsidRDefault="00DE589E" w:rsidP="00B11AA0">
            <w:pPr>
              <w:pStyle w:val="Sansinterligne"/>
            </w:pPr>
          </w:p>
        </w:tc>
        <w:tc>
          <w:tcPr>
            <w:tcW w:w="2303" w:type="dxa"/>
          </w:tcPr>
          <w:p w:rsidR="00DE589E" w:rsidRDefault="00DE589E" w:rsidP="00DE589E">
            <w:pPr>
              <w:pStyle w:val="Sansinterligne"/>
              <w:jc w:val="right"/>
            </w:pPr>
            <w:r>
              <w:t>/2</w:t>
            </w:r>
          </w:p>
        </w:tc>
      </w:tr>
      <w:tr w:rsidR="00DE589E" w:rsidTr="001F31DE">
        <w:tc>
          <w:tcPr>
            <w:tcW w:w="4606" w:type="dxa"/>
          </w:tcPr>
          <w:p w:rsidR="00DE589E" w:rsidRDefault="00DE589E" w:rsidP="00B11AA0">
            <w:pPr>
              <w:pStyle w:val="Sansinterligne"/>
            </w:pPr>
            <w:r>
              <w:t>Tous les éléments du schéma sont bien positionnés sur le sous-marin</w:t>
            </w:r>
          </w:p>
        </w:tc>
        <w:tc>
          <w:tcPr>
            <w:tcW w:w="2303" w:type="dxa"/>
          </w:tcPr>
          <w:p w:rsidR="00DE589E" w:rsidRDefault="00DE589E" w:rsidP="00DE589E">
            <w:pPr>
              <w:pStyle w:val="Sansinterligne"/>
              <w:jc w:val="right"/>
            </w:pPr>
            <w:r>
              <w:t>/2</w:t>
            </w:r>
          </w:p>
        </w:tc>
      </w:tr>
      <w:tr w:rsidR="00DE589E" w:rsidTr="001F31DE">
        <w:tc>
          <w:tcPr>
            <w:tcW w:w="4606" w:type="dxa"/>
          </w:tcPr>
          <w:p w:rsidR="00DE589E" w:rsidRDefault="00DE589E" w:rsidP="00262754">
            <w:pPr>
              <w:pStyle w:val="Sansinterligne"/>
            </w:pPr>
            <w:r>
              <w:t xml:space="preserve">Total </w:t>
            </w:r>
          </w:p>
          <w:p w:rsidR="00DE589E" w:rsidRDefault="00DE589E" w:rsidP="00262754">
            <w:pPr>
              <w:pStyle w:val="Sansinterligne"/>
            </w:pPr>
          </w:p>
        </w:tc>
        <w:tc>
          <w:tcPr>
            <w:tcW w:w="2303" w:type="dxa"/>
          </w:tcPr>
          <w:p w:rsidR="00DE589E" w:rsidRDefault="00DE589E" w:rsidP="00DE589E">
            <w:pPr>
              <w:pStyle w:val="Sansinterligne"/>
              <w:jc w:val="right"/>
            </w:pPr>
            <w:r>
              <w:t>/10</w:t>
            </w:r>
          </w:p>
        </w:tc>
      </w:tr>
      <w:tr w:rsidR="00E968AD" w:rsidTr="001F31DE">
        <w:tc>
          <w:tcPr>
            <w:tcW w:w="4606" w:type="dxa"/>
          </w:tcPr>
          <w:p w:rsidR="00E968AD" w:rsidRPr="00E968AD" w:rsidRDefault="00E968AD" w:rsidP="00E968AD">
            <w:pPr>
              <w:pStyle w:val="Sansinterligne"/>
              <w:rPr>
                <w:highlight w:val="cyan"/>
              </w:rPr>
            </w:pPr>
            <w:r w:rsidRPr="00E968AD">
              <w:rPr>
                <w:highlight w:val="cyan"/>
              </w:rPr>
              <w:t>Le groupe peut expliquer son expérience en arabe</w:t>
            </w:r>
          </w:p>
        </w:tc>
        <w:tc>
          <w:tcPr>
            <w:tcW w:w="2303" w:type="dxa"/>
          </w:tcPr>
          <w:p w:rsidR="00E968AD" w:rsidRDefault="00E968AD" w:rsidP="00DE589E">
            <w:pPr>
              <w:pStyle w:val="Sansinterligne"/>
              <w:jc w:val="right"/>
            </w:pPr>
            <w:r w:rsidRPr="00E968AD">
              <w:rPr>
                <w:highlight w:val="cyan"/>
              </w:rPr>
              <w:t>/4</w:t>
            </w:r>
          </w:p>
        </w:tc>
      </w:tr>
    </w:tbl>
    <w:p w:rsidR="00262754" w:rsidRPr="00262754" w:rsidRDefault="00262754" w:rsidP="00262754">
      <w:pPr>
        <w:pStyle w:val="Sansinterligne"/>
      </w:pPr>
    </w:p>
    <w:p w:rsidR="003074D0" w:rsidRDefault="003074D0" w:rsidP="003074D0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POUR ALLER PLUS LOIN …</w:t>
      </w:r>
    </w:p>
    <w:p w:rsidR="003074D0" w:rsidRDefault="003074D0" w:rsidP="003074D0">
      <w:pPr>
        <w:pStyle w:val="Sansinterligne"/>
        <w:jc w:val="center"/>
        <w:rPr>
          <w:b/>
          <w:sz w:val="28"/>
          <w:szCs w:val="28"/>
        </w:rPr>
      </w:pPr>
    </w:p>
    <w:p w:rsidR="00262754" w:rsidRDefault="00E968AD" w:rsidP="00E968AD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Les ballasts : </w:t>
      </w:r>
      <w:r>
        <w:rPr>
          <w:sz w:val="28"/>
          <w:szCs w:val="28"/>
        </w:rPr>
        <w:t>c’est un volume compris entre la coque épaisse et la coque mince en communication avec la mer.</w:t>
      </w:r>
    </w:p>
    <w:p w:rsidR="00E968AD" w:rsidRDefault="00E968AD" w:rsidP="00E968AD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Ce compartiment ne peut contenir que de l’air ou de l’eau de mer.</w:t>
      </w:r>
    </w:p>
    <w:p w:rsidR="00E968AD" w:rsidRDefault="00E968AD" w:rsidP="00E968AD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Pleins d’air, les ballasts maintiennent le sous-marin en surface.</w:t>
      </w:r>
    </w:p>
    <w:p w:rsidR="00E968AD" w:rsidRPr="00E968AD" w:rsidRDefault="00E968AD" w:rsidP="00E968AD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Pleins d’eau, ils permettent au sous-marin de plonger.</w:t>
      </w:r>
      <w:r w:rsidR="003074D0">
        <w:rPr>
          <w:sz w:val="28"/>
          <w:szCs w:val="28"/>
        </w:rPr>
        <w:t xml:space="preserve"> Le poids de l’eau de mer contenu dans les ballasts correspond à la flottabilité du sous-marin bien pesé.</w:t>
      </w:r>
    </w:p>
    <w:p w:rsidR="00E968AD" w:rsidRDefault="00DE589E" w:rsidP="00262754">
      <w:pPr>
        <w:pStyle w:val="Sansinterligne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105208" cy="3136604"/>
            <wp:effectExtent l="19050" t="0" r="19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</a:blip>
                    <a:srcRect l="17488" t="45936" r="39906" b="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208" cy="313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8AD" w:rsidRPr="00E968AD" w:rsidRDefault="00E968AD" w:rsidP="00E968AD">
      <w:pPr>
        <w:pStyle w:val="Sansinterligne"/>
        <w:rPr>
          <w:sz w:val="28"/>
          <w:szCs w:val="28"/>
        </w:rPr>
      </w:pPr>
      <w:r w:rsidRPr="003074D0">
        <w:rPr>
          <w:b/>
          <w:sz w:val="28"/>
          <w:szCs w:val="28"/>
        </w:rPr>
        <w:t>Pour plonger</w:t>
      </w:r>
      <w:r w:rsidRPr="00E968AD">
        <w:rPr>
          <w:sz w:val="28"/>
          <w:szCs w:val="28"/>
        </w:rPr>
        <w:t>, on ouvre les purges et l’eau de mer remplit les ballasts.</w:t>
      </w:r>
    </w:p>
    <w:p w:rsidR="00E968AD" w:rsidRDefault="00E968AD" w:rsidP="00E968AD">
      <w:pPr>
        <w:pStyle w:val="Sansinterligne"/>
        <w:rPr>
          <w:sz w:val="28"/>
          <w:szCs w:val="28"/>
        </w:rPr>
      </w:pPr>
      <w:r w:rsidRPr="00E968AD">
        <w:rPr>
          <w:sz w:val="28"/>
          <w:szCs w:val="28"/>
        </w:rPr>
        <w:t>Pour faire surface, les purges étant fermées, on chasse l’eau avec de l’air comprimé stocké à bord du sous-marin.</w:t>
      </w:r>
    </w:p>
    <w:p w:rsidR="00E968AD" w:rsidRDefault="00E968AD" w:rsidP="00E968AD">
      <w:pPr>
        <w:pStyle w:val="Sansinterligne"/>
        <w:rPr>
          <w:sz w:val="28"/>
          <w:szCs w:val="28"/>
        </w:rPr>
      </w:pPr>
    </w:p>
    <w:p w:rsidR="00E968AD" w:rsidRDefault="00E968AD" w:rsidP="00E968AD">
      <w:pPr>
        <w:pStyle w:val="Sansinterligne"/>
        <w:rPr>
          <w:sz w:val="28"/>
          <w:szCs w:val="28"/>
        </w:rPr>
      </w:pPr>
      <w:r w:rsidRPr="00E968AD">
        <w:rPr>
          <w:b/>
          <w:sz w:val="28"/>
          <w:szCs w:val="28"/>
        </w:rPr>
        <w:t>Sous-marin en surface</w:t>
      </w:r>
      <w:r>
        <w:rPr>
          <w:sz w:val="28"/>
          <w:szCs w:val="28"/>
        </w:rPr>
        <w:t> : les clapets sont fermés, les ballasts sont remplis d’air. Le sous-marin est à l’équilibre car son poids est équivalent au volume d’eau déplacé.</w:t>
      </w:r>
    </w:p>
    <w:p w:rsidR="00E968AD" w:rsidRDefault="00E968AD" w:rsidP="00E968AD">
      <w:pPr>
        <w:pStyle w:val="Sansinterligne"/>
        <w:rPr>
          <w:sz w:val="28"/>
          <w:szCs w:val="28"/>
        </w:rPr>
      </w:pPr>
    </w:p>
    <w:p w:rsidR="00E968AD" w:rsidRDefault="00E968AD" w:rsidP="00E968AD">
      <w:pPr>
        <w:pStyle w:val="Sansinterligne"/>
        <w:rPr>
          <w:sz w:val="28"/>
          <w:szCs w:val="28"/>
        </w:rPr>
      </w:pPr>
      <w:r w:rsidRPr="00E968AD">
        <w:rPr>
          <w:b/>
          <w:sz w:val="28"/>
          <w:szCs w:val="28"/>
        </w:rPr>
        <w:t>Plongée du sous-marin</w:t>
      </w:r>
      <w:r>
        <w:rPr>
          <w:sz w:val="28"/>
          <w:szCs w:val="28"/>
        </w:rPr>
        <w:t> : les cloisons sont ouvertes, les ballasts se remplissent d’eau et se vident de leur air. Le sous-marin va s’alourdir et s’enfoncer.</w:t>
      </w:r>
    </w:p>
    <w:p w:rsidR="00E968AD" w:rsidRDefault="00E968AD" w:rsidP="00E968AD">
      <w:pPr>
        <w:pStyle w:val="Sansinterligne"/>
        <w:rPr>
          <w:sz w:val="28"/>
          <w:szCs w:val="28"/>
        </w:rPr>
      </w:pPr>
    </w:p>
    <w:p w:rsidR="00E968AD" w:rsidRPr="00E968AD" w:rsidRDefault="00E968AD" w:rsidP="00E968AD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>Immersion totale :</w:t>
      </w:r>
      <w:r>
        <w:rPr>
          <w:sz w:val="28"/>
          <w:szCs w:val="28"/>
        </w:rPr>
        <w:t xml:space="preserve"> les ballasts sont totalement remplis d’eau de mer.</w:t>
      </w:r>
    </w:p>
    <w:p w:rsidR="00E968AD" w:rsidRDefault="00E968AD" w:rsidP="00E968AD">
      <w:pPr>
        <w:pStyle w:val="Sansinterligne"/>
        <w:rPr>
          <w:sz w:val="28"/>
          <w:szCs w:val="28"/>
        </w:rPr>
      </w:pPr>
    </w:p>
    <w:p w:rsidR="00DE589E" w:rsidRPr="00E968AD" w:rsidRDefault="00E968AD" w:rsidP="00E968AD">
      <w:pPr>
        <w:pStyle w:val="Sansinterligne"/>
        <w:rPr>
          <w:sz w:val="28"/>
          <w:szCs w:val="28"/>
        </w:rPr>
      </w:pPr>
      <w:r>
        <w:rPr>
          <w:b/>
          <w:sz w:val="28"/>
          <w:szCs w:val="28"/>
        </w:rPr>
        <w:t xml:space="preserve">Remontée du sous-marin : </w:t>
      </w:r>
      <w:r>
        <w:rPr>
          <w:sz w:val="28"/>
          <w:szCs w:val="28"/>
        </w:rPr>
        <w:t>on injecte de l’air comprimé dans les ballasts pour chasser l’eau par le bas. Le poids du sous-marin diminue alors : la poussée est supérieure au poids du sous-marin, qui devient léger et remonte.</w:t>
      </w:r>
    </w:p>
    <w:sectPr w:rsidR="00DE589E" w:rsidRPr="00E968AD" w:rsidSect="0038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18C3"/>
    <w:multiLevelType w:val="hybridMultilevel"/>
    <w:tmpl w:val="36C69F94"/>
    <w:lvl w:ilvl="0" w:tplc="53BE2E1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5AB7"/>
    <w:multiLevelType w:val="hybridMultilevel"/>
    <w:tmpl w:val="957C2F24"/>
    <w:lvl w:ilvl="0" w:tplc="9614FD3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3D7A08"/>
    <w:multiLevelType w:val="hybridMultilevel"/>
    <w:tmpl w:val="A1A83816"/>
    <w:lvl w:ilvl="0" w:tplc="FDECF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2754"/>
    <w:rsid w:val="00262754"/>
    <w:rsid w:val="003074D0"/>
    <w:rsid w:val="00386AAE"/>
    <w:rsid w:val="00792CFE"/>
    <w:rsid w:val="00DE589E"/>
    <w:rsid w:val="00E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B5B5-94ED-4FCE-AECF-9B19C0C3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A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6275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75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58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stéphane</cp:lastModifiedBy>
  <cp:revision>2</cp:revision>
  <dcterms:created xsi:type="dcterms:W3CDTF">2016-05-30T21:05:00Z</dcterms:created>
  <dcterms:modified xsi:type="dcterms:W3CDTF">2016-05-30T21:05:00Z</dcterms:modified>
</cp:coreProperties>
</file>