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right"/>
      </w:pPr>
      <w:r>
        <w:rPr>
          <w:b/>
          <w:bCs/>
          <w:color w:val="E4002B"/>
          <w:sz w:val="18"/>
          <w:szCs w:val="18"/>
        </w:rPr>
        <w:t xml:space="preserve">FRANÇAIS · CYCLE 4</w:t>
      </w:r>
    </w:p>
    <w:p>
      <w:pPr>
        <w:spacing w:after="60" w:before="40"/>
      </w:pPr>
      <w:r>
        <w:rPr>
          <w:b/>
          <w:bCs/>
          <w:color w:val="E4002B"/>
          <w:sz w:val="32"/>
          <w:szCs w:val="32"/>
        </w:rPr>
        <w:t xml:space="preserve">Étude d'un portrait : Violette Dorange</w:t>
      </w:r>
    </w:p>
    <w:p>
      <w:pPr>
        <w:spacing w:after="160"/>
      </w:pPr>
      <w:r>
        <w:rPr>
          <w:b/>
          <w:bCs/>
          <w:caps/>
          <w:color w:val="555555"/>
          <w:sz w:val="18"/>
          <w:szCs w:val="18"/>
        </w:rPr>
        <w:t xml:space="preserve">Fiche professeur · Français · avec corrigé</w:t>
      </w:r>
    </w:p>
    <w:p>
      <w:pPr>
        <w:pBdr>
          <w:left w:val="single" w:color="E4002B" w:sz="18" w:space="8"/>
        </w:pBdr>
        <w:shd w:fill="F2F2F2" w:color="auto" w:val="clear"/>
        <w:spacing w:after="140"/>
      </w:pPr>
      <w:r>
        <w:rPr>
          <w:i/>
          <w:iCs/>
          <w:color w:val="1A1A1A"/>
          <w:sz w:val="21"/>
          <w:szCs w:val="21"/>
        </w:rPr>
        <w:t xml:space="preserve">À partir de l'article « Violette Dorange, la navigatrice qui rêve grand », lire et comprendre un portrait, enrichir son vocabulaire, rapporter des paroles et rédiger à son tour.</w:t>
      </w:r>
    </w:p>
    <w:p>
      <w:pPr>
        <w:pBdr>
          <w:bottom w:val="single" w:color="E4002B" w:sz="8" w:space="4"/>
        </w:pBdr>
        <w:spacing w:after="90" w:before="220"/>
      </w:pPr>
      <w:r>
        <w:rPr>
          <w:b/>
          <w:bCs/>
          <w:color w:val="1A1A1A"/>
          <w:sz w:val="24"/>
          <w:szCs w:val="24"/>
        </w:rPr>
        <w:t xml:space="preserve">Compétences travaillées (programme de français, cycle 4)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Lire, comprendre et interpréter un texte : identifier le genre du portrait journalistique.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Enrichir et structurer le lexique (champ lexical de l'aventure et de la mer).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Maîtriser le fonctionnement de la langue : le discours rapporté (direct / indirect).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Écrire un texte en lien avec le genre étudié (portrait, interview).</w:t>
      </w:r>
    </w:p>
    <w:p>
      <w:pPr>
        <w:pBdr>
          <w:bottom w:val="single" w:color="E4002B" w:sz="8" w:space="4"/>
        </w:pBdr>
        <w:spacing w:after="90" w:before="220"/>
      </w:pPr>
      <w:r>
        <w:rPr>
          <w:b/>
          <w:bCs/>
          <w:color w:val="1A1A1A"/>
          <w:sz w:val="24"/>
          <w:szCs w:val="24"/>
        </w:rPr>
        <w:t xml:space="preserve">Support et consigne</w:t>
      </w:r>
    </w:p>
    <w:p>
      <w:pPr>
        <w:spacing w:after="100"/>
      </w:pPr>
      <w:r>
        <w:rPr>
          <w:i/>
          <w:iCs/>
          <w:sz w:val="22"/>
          <w:szCs w:val="22"/>
        </w:rPr>
        <w:t xml:space="preserve">Support : l'article « Violette Dorange, la navigatrice qui rêve grand ». Lis l'article, puis réponds aux questions.</w:t>
      </w:r>
    </w:p>
    <w:p>
      <w:pPr>
        <w:pBdr>
          <w:bottom w:val="single" w:color="E4002B" w:sz="8" w:space="4"/>
        </w:pBdr>
        <w:spacing w:after="90" w:before="220"/>
      </w:pPr>
      <w:r>
        <w:rPr>
          <w:b/>
          <w:bCs/>
          <w:color w:val="1A1A1A"/>
          <w:sz w:val="24"/>
          <w:szCs w:val="24"/>
        </w:rPr>
        <w:t xml:space="preserve">Énoncé de l'exercice</w:t>
      </w:r>
    </w:p>
    <w:p>
      <w:pPr>
        <w:spacing w:after="40" w:before="120"/>
      </w:pPr>
      <w:r>
        <w:rPr>
          <w:b/>
          <w:bCs/>
          <w:color w:val="1A1A1A"/>
          <w:sz w:val="22"/>
          <w:szCs w:val="22"/>
        </w:rPr>
        <w:t xml:space="preserve">A. Comprendre le texte</w:t>
      </w:r>
    </w:p>
    <w:p>
      <w:pPr>
        <w:spacing w:after="90" w:before="60"/>
      </w:pPr>
      <w:r>
        <w:rPr>
          <w:b/>
          <w:bCs/>
          <w:color w:val="E4002B"/>
          <w:sz w:val="22"/>
          <w:szCs w:val="22"/>
        </w:rPr>
        <w:t xml:space="preserve">1  </w:t>
      </w:r>
      <w:r>
        <w:rPr>
          <w:sz w:val="22"/>
          <w:szCs w:val="22"/>
        </w:rPr>
        <w:t xml:space="preserve">À quel genre appartient ce texte ? Relève trois indices (titre, intertitres, citations…).</w:t>
      </w:r>
    </w:p>
    <w:p>
      <w:pPr>
        <w:spacing w:after="90" w:before="60"/>
      </w:pPr>
      <w:r>
        <w:rPr>
          <w:b/>
          <w:bCs/>
          <w:color w:val="E4002B"/>
          <w:sz w:val="22"/>
          <w:szCs w:val="22"/>
        </w:rPr>
        <w:t xml:space="preserve">2  </w:t>
      </w:r>
      <w:r>
        <w:rPr>
          <w:sz w:val="22"/>
          <w:szCs w:val="22"/>
        </w:rPr>
        <w:t xml:space="preserve">Reconstitue la chronologie du parcours de Violette. Remets ces étapes dans l'ordre : Mini Transat · Vendée Globe 2024 · traversée de la Manche · Initiatives-Cœur · championne de France de 420.</w:t>
      </w:r>
    </w:p>
    <w:p>
      <w:pPr>
        <w:spacing w:after="40" w:before="120"/>
      </w:pPr>
      <w:r>
        <w:rPr>
          <w:b/>
          <w:bCs/>
          <w:color w:val="1A1A1A"/>
          <w:sz w:val="22"/>
          <w:szCs w:val="22"/>
        </w:rPr>
        <w:t xml:space="preserve">B. Vocabulaire</w:t>
      </w:r>
    </w:p>
    <w:p>
      <w:pPr>
        <w:spacing w:after="90" w:before="60"/>
      </w:pPr>
      <w:r>
        <w:rPr>
          <w:b/>
          <w:bCs/>
          <w:color w:val="E4002B"/>
          <w:sz w:val="22"/>
          <w:szCs w:val="22"/>
        </w:rPr>
        <w:t xml:space="preserve">3  </w:t>
      </w:r>
      <w:r>
        <w:rPr>
          <w:sz w:val="22"/>
          <w:szCs w:val="22"/>
        </w:rPr>
        <w:t xml:space="preserve">Relève le champ lexical de l'aventure (au moins cinq mots ou expressions).</w:t>
      </w:r>
    </w:p>
    <w:p>
      <w:pPr>
        <w:spacing w:after="90" w:before="60"/>
      </w:pPr>
      <w:r>
        <w:rPr>
          <w:b/>
          <w:bCs/>
          <w:color w:val="E4002B"/>
          <w:sz w:val="22"/>
          <w:szCs w:val="22"/>
        </w:rPr>
        <w:t xml:space="preserve">4  </w:t>
      </w:r>
      <w:r>
        <w:rPr>
          <w:sz w:val="22"/>
          <w:szCs w:val="22"/>
        </w:rPr>
        <w:t xml:space="preserve">Explique avec tes mots : barrer — un dériveur — un IMOCA — les foils.</w:t>
      </w:r>
    </w:p>
    <w:p>
      <w:pPr>
        <w:spacing w:after="40" w:before="120"/>
      </w:pPr>
      <w:r>
        <w:rPr>
          <w:b/>
          <w:bCs/>
          <w:color w:val="1A1A1A"/>
          <w:sz w:val="22"/>
          <w:szCs w:val="22"/>
        </w:rPr>
        <w:t xml:space="preserve">C. Étude de la langue — le discours rapporté</w:t>
      </w:r>
    </w:p>
    <w:p>
      <w:pPr>
        <w:spacing w:after="90" w:before="60"/>
      </w:pPr>
      <w:r>
        <w:rPr>
          <w:b/>
          <w:bCs/>
          <w:color w:val="E4002B"/>
          <w:sz w:val="22"/>
          <w:szCs w:val="22"/>
        </w:rPr>
        <w:t xml:space="preserve">5  </w:t>
      </w:r>
      <w:r>
        <w:rPr>
          <w:sz w:val="22"/>
          <w:szCs w:val="22"/>
        </w:rPr>
        <w:t xml:space="preserve">Transforme au discours indirect : « Je veux que ma vie soit la plus exceptionnelle possible. »</w:t>
      </w:r>
    </w:p>
    <w:p>
      <w:pPr>
        <w:spacing w:after="90" w:before="60"/>
      </w:pPr>
      <w:r>
        <w:rPr>
          <w:b/>
          <w:bCs/>
          <w:color w:val="E4002B"/>
          <w:sz w:val="22"/>
          <w:szCs w:val="22"/>
        </w:rPr>
        <w:t xml:space="preserve">6  </w:t>
      </w:r>
      <w:r>
        <w:rPr>
          <w:sz w:val="22"/>
          <w:szCs w:val="22"/>
        </w:rPr>
        <w:t xml:space="preserve">Transforme au discours direct : Elle explique qu'elle pose beaucoup de questions parce que c'est ainsi qu'on apprend vite.</w:t>
      </w:r>
    </w:p>
    <w:p>
      <w:pPr>
        <w:spacing w:after="40" w:before="120"/>
      </w:pPr>
      <w:r>
        <w:rPr>
          <w:b/>
          <w:bCs/>
          <w:color w:val="1A1A1A"/>
          <w:sz w:val="22"/>
          <w:szCs w:val="22"/>
        </w:rPr>
        <w:t xml:space="preserve">D. Expression écrite (au choix)</w:t>
      </w:r>
    </w:p>
    <w:p>
      <w:pPr>
        <w:spacing w:after="90" w:before="60"/>
      </w:pPr>
      <w:r>
        <w:rPr>
          <w:b/>
          <w:bCs/>
          <w:color w:val="E4002B"/>
          <w:sz w:val="22"/>
          <w:szCs w:val="22"/>
        </w:rPr>
        <w:t xml:space="preserve">7  </w:t>
      </w:r>
      <w:r>
        <w:rPr>
          <w:sz w:val="22"/>
          <w:szCs w:val="22"/>
        </w:rPr>
        <w:t xml:space="preserve">Rédige en 10 à 15 lignes le portrait d'une personne qui t'inspire (une accroche, un parcours, une citation).</w:t>
      </w:r>
    </w:p>
    <w:p>
      <w:pPr>
        <w:spacing w:after="90" w:before="60"/>
      </w:pPr>
      <w:r>
        <w:rPr>
          <w:b/>
          <w:bCs/>
          <w:color w:val="E4002B"/>
          <w:sz w:val="22"/>
          <w:szCs w:val="22"/>
        </w:rPr>
        <w:t xml:space="preserve">8  </w:t>
      </w:r>
      <w:r>
        <w:rPr>
          <w:sz w:val="22"/>
          <w:szCs w:val="22"/>
        </w:rPr>
        <w:t xml:space="preserve">Ou imagine trois questions que tu poserais à Violette, et invente ses réponses.</w:t>
      </w:r>
    </w:p>
    <w:p>
      <w:r>
        <w:br w:type="page"/>
      </w:r>
    </w:p>
    <w:p>
      <w:pPr>
        <w:spacing w:after="60" w:before="40"/>
      </w:pPr>
      <w:r>
        <w:rPr>
          <w:b/>
          <w:bCs/>
          <w:color w:val="E4002B"/>
          <w:sz w:val="32"/>
          <w:szCs w:val="32"/>
        </w:rPr>
        <w:t xml:space="preserve">Corrigé</w:t>
      </w:r>
    </w:p>
    <w:p>
      <w:pPr>
        <w:spacing w:after="140"/>
      </w:pPr>
      <w:r>
        <w:rPr>
          <w:i/>
          <w:iCs/>
          <w:sz w:val="22"/>
          <w:szCs w:val="22"/>
        </w:rPr>
        <w:t xml:space="preserve">Réponses attendues et critères d'évaluation.</w:t>
      </w:r>
    </w:p>
    <w:p>
      <w:pPr>
        <w:spacing w:after="30" w:before="130"/>
      </w:pPr>
      <w:r>
        <w:rPr>
          <w:b/>
          <w:bCs/>
          <w:color w:val="E4002B"/>
          <w:sz w:val="22"/>
          <w:szCs w:val="22"/>
        </w:rPr>
        <w:t xml:space="preserve">Question 1</w:t>
      </w:r>
    </w:p>
    <w:p>
      <w:pPr>
        <w:spacing w:after="50"/>
      </w:pPr>
      <w:r>
        <w:rPr>
          <w:sz w:val="21"/>
          <w:szCs w:val="21"/>
        </w:rPr>
        <w:t xml:space="preserve">Genre : un portrait, sous la forme d'un article de presse (portrait journalistique).</w:t>
      </w:r>
    </w:p>
    <w:p>
      <w:pPr>
        <w:spacing w:after="50"/>
      </w:pPr>
      <w:r>
        <w:rPr>
          <w:sz w:val="21"/>
          <w:szCs w:val="21"/>
        </w:rPr>
        <w:t xml:space="preserve">Indices attendus (au moins trois) : un titre accrocheur (« … qui rêve grand ») ; un chapô d'introduction ; des intertitres qui organisent le parcours ; des citations entre guillemets ; l'écriture à la 3e personne ; l'emploi du présent.</w:t>
      </w:r>
    </w:p>
    <w:p>
      <w:pPr>
        <w:spacing w:after="30" w:before="130"/>
      </w:pPr>
      <w:r>
        <w:rPr>
          <w:b/>
          <w:bCs/>
          <w:color w:val="E4002B"/>
          <w:sz w:val="22"/>
          <w:szCs w:val="22"/>
        </w:rPr>
        <w:t xml:space="preserve">Question 2</w:t>
      </w:r>
    </w:p>
    <w:p>
      <w:pPr>
        <w:spacing w:after="50"/>
      </w:pPr>
      <w:r>
        <w:rPr>
          <w:sz w:val="21"/>
          <w:szCs w:val="21"/>
        </w:rPr>
        <w:t xml:space="preserve">Ordre chronologique : traversée de la Manche en Optimist → championne de France de 420 → Mini Transat → Vendée Globe 2024 → Initiatives-Cœur.</w:t>
      </w:r>
    </w:p>
    <w:p>
      <w:pPr>
        <w:spacing w:after="30" w:before="130"/>
      </w:pPr>
      <w:r>
        <w:rPr>
          <w:b/>
          <w:bCs/>
          <w:color w:val="E4002B"/>
          <w:sz w:val="22"/>
          <w:szCs w:val="22"/>
        </w:rPr>
        <w:t xml:space="preserve">Question 3</w:t>
      </w:r>
    </w:p>
    <w:p>
      <w:pPr>
        <w:spacing w:after="50"/>
      </w:pPr>
      <w:r>
        <w:rPr>
          <w:sz w:val="21"/>
          <w:szCs w:val="21"/>
        </w:rPr>
        <w:t xml:space="preserve">Exemples relevables : aventure, défis, se dépasser, exploit, « explorateurs de l'extrême », voyage, le lointain, tempêtes, hors du commun, quête. (Accepter cinq occurrences pertinentes.)</w:t>
      </w:r>
    </w:p>
    <w:p>
      <w:pPr>
        <w:spacing w:after="30" w:before="130"/>
      </w:pPr>
      <w:r>
        <w:rPr>
          <w:b/>
          <w:bCs/>
          <w:color w:val="E4002B"/>
          <w:sz w:val="22"/>
          <w:szCs w:val="22"/>
        </w:rPr>
        <w:t xml:space="preserve">Question 4</w:t>
      </w:r>
    </w:p>
    <w:p>
      <w:pPr>
        <w:spacing w:after="50"/>
      </w:pPr>
      <w:r>
        <w:rPr>
          <w:sz w:val="21"/>
          <w:szCs w:val="21"/>
        </w:rPr>
        <w:t xml:space="preserve">Barrer : tenir la barre, diriger le bateau (contrôler sa direction en fonction du vent).</w:t>
      </w:r>
    </w:p>
    <w:p>
      <w:pPr>
        <w:spacing w:after="50"/>
      </w:pPr>
      <w:r>
        <w:rPr>
          <w:sz w:val="21"/>
          <w:szCs w:val="21"/>
        </w:rPr>
        <w:t xml:space="preserve">Un dériveur : un petit voilier léger muni d'une dérive (aileron sous la coque) que l'on peut relever ; ici le 420, mené à deux.</w:t>
      </w:r>
    </w:p>
    <w:p>
      <w:pPr>
        <w:spacing w:after="50"/>
      </w:pPr>
      <w:r>
        <w:rPr>
          <w:sz w:val="21"/>
          <w:szCs w:val="21"/>
        </w:rPr>
        <w:t xml:space="preserve">Un IMOCA : un monocoque de course au large de 60 pieds (environ 18 m), la catégorie reine du Vendée Globe.</w:t>
      </w:r>
    </w:p>
    <w:p>
      <w:pPr>
        <w:spacing w:after="50"/>
      </w:pPr>
      <w:r>
        <w:rPr>
          <w:sz w:val="21"/>
          <w:szCs w:val="21"/>
        </w:rPr>
        <w:t xml:space="preserve">Les foils : des appendices en forme d'aile qui soulèvent la coque hors de l'eau pour aller plus vite (le bateau « vole »).</w:t>
      </w:r>
    </w:p>
    <w:p>
      <w:pPr>
        <w:spacing w:after="30" w:before="130"/>
      </w:pPr>
      <w:r>
        <w:rPr>
          <w:b/>
          <w:bCs/>
          <w:color w:val="E4002B"/>
          <w:sz w:val="22"/>
          <w:szCs w:val="22"/>
        </w:rPr>
        <w:t xml:space="preserve">Question 5</w:t>
      </w:r>
    </w:p>
    <w:p>
      <w:pPr>
        <w:spacing w:after="50"/>
      </w:pPr>
      <w:r>
        <w:rPr>
          <w:sz w:val="21"/>
          <w:szCs w:val="21"/>
        </w:rPr>
        <w:t xml:space="preserve">Violette déclare qu'elle veut que sa vie soit la plus exceptionnelle possible.</w:t>
      </w:r>
    </w:p>
    <w:p>
      <w:pPr>
        <w:spacing w:after="50"/>
      </w:pPr>
      <w:r>
        <w:rPr>
          <w:sz w:val="21"/>
          <w:szCs w:val="21"/>
        </w:rPr>
        <w:t xml:space="preserve">Points à vérifier : suppression des guillemets, ajout d'un verbe introducteur + « que », changement des pronoms (je → elle, ma → sa).</w:t>
      </w:r>
    </w:p>
    <w:p>
      <w:pPr>
        <w:spacing w:after="30" w:before="130"/>
      </w:pPr>
      <w:r>
        <w:rPr>
          <w:b/>
          <w:bCs/>
          <w:color w:val="E4002B"/>
          <w:sz w:val="22"/>
          <w:szCs w:val="22"/>
        </w:rPr>
        <w:t xml:space="preserve">Question 6</w:t>
      </w:r>
    </w:p>
    <w:p>
      <w:pPr>
        <w:spacing w:after="50"/>
      </w:pPr>
      <w:r>
        <w:rPr>
          <w:sz w:val="21"/>
          <w:szCs w:val="21"/>
        </w:rPr>
        <w:t xml:space="preserve">Elle explique : « Je pose beaucoup de questions parce que c'est ainsi qu'on apprend vite. »</w:t>
      </w:r>
    </w:p>
    <w:p>
      <w:pPr>
        <w:spacing w:after="50"/>
      </w:pPr>
      <w:r>
        <w:rPr>
          <w:sz w:val="21"/>
          <w:szCs w:val="21"/>
        </w:rPr>
        <w:t xml:space="preserve">Points à vérifier : deux-points et guillemets, majuscule, retour aux pronoms de la 1re personne (elle → je).</w:t>
      </w:r>
    </w:p>
    <w:p>
      <w:pPr>
        <w:spacing w:after="30" w:before="130"/>
      </w:pPr>
      <w:r>
        <w:rPr>
          <w:b/>
          <w:bCs/>
          <w:color w:val="E4002B"/>
          <w:sz w:val="22"/>
          <w:szCs w:val="22"/>
        </w:rPr>
        <w:t xml:space="preserve">Question 7 et 8</w:t>
      </w:r>
    </w:p>
    <w:p>
      <w:pPr>
        <w:spacing w:after="50"/>
      </w:pPr>
      <w:r>
        <w:rPr>
          <w:sz w:val="21"/>
          <w:szCs w:val="21"/>
        </w:rPr>
        <w:t xml:space="preserve">Critères communs : respect du genre (portrait ou interview), présence des étapes attendues (accroche, parcours, citation / questions et réponses cohérentes), écriture à la 3e personne pour le portrait, emploi du présent, ponctuation du dialogue pour l'interview, correction de la langue.</w:t>
      </w:r>
    </w:p>
    <w:p>
      <w:pPr>
        <w:pBdr>
          <w:bottom w:val="single" w:color="E4002B" w:sz="8" w:space="4"/>
        </w:pBdr>
        <w:spacing w:after="90" w:before="220"/>
      </w:pPr>
      <w:r>
        <w:rPr>
          <w:b/>
          <w:bCs/>
          <w:color w:val="1A1A1A"/>
          <w:sz w:val="24"/>
          <w:szCs w:val="24"/>
        </w:rPr>
        <w:t xml:space="preserve">Mise en œuvre et prolongements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Niveau : cycle 4 (4e-3e), adaptable au lycée. Durée indicative : 1 heure.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Modalités : individuel ou en binômes ; l'expression écrite (D) peut être donnée à la maison.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Prolongements possibles : mettre en voix l'interview inventée ; comparer avec un autre portrait de sportif ou d'exploratrice ; en lien avec l'EMI, interroger la fiabilité des informations trouvées en ligne sur une personnalité publique.</w:t>
      </w:r>
    </w:p>
    <w:p>
      <w:pPr>
        <w:pBdr>
          <w:top w:val="single" w:color="E4002B" w:sz="8" w:space="6"/>
        </w:pBdr>
        <w:spacing w:before="240"/>
      </w:pPr>
      <w:r>
        <w:rPr>
          <w:i/>
          <w:iCs/>
          <w:color w:val="1A1A1A"/>
          <w:sz w:val="20"/>
          <w:szCs w:val="20"/>
        </w:rPr>
        <w:t xml:space="preserve">Une ressource Initiatives-Cœur — la course au large au service de l'apprentissage et de la solidarité.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professeur — Étude d'un portrait : Violette Dorange</dc:title>
  <dc:creator>Initiatives-Cœur</dc:creator>
  <cp:lastModifiedBy>Un-named</cp:lastModifiedBy>
  <cp:revision>1</cp:revision>
  <dcterms:created xsi:type="dcterms:W3CDTF">2026-07-03T07:58:20.680Z</dcterms:created>
  <dcterms:modified xsi:type="dcterms:W3CDTF">2026-07-03T07:58:20.680Z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